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196CD1" w:rsidTr="00A32A06">
        <w:tc>
          <w:tcPr>
            <w:tcW w:w="4786" w:type="dxa"/>
          </w:tcPr>
          <w:p w:rsidR="00A32A06" w:rsidRPr="00196CD1" w:rsidRDefault="00CE679B" w:rsidP="00706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6C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7066D2" w:rsidRPr="00196C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A32A06" w:rsidRPr="00196C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066D2" w:rsidRPr="00196C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марта</w:t>
            </w:r>
            <w:r w:rsidR="00A32A06" w:rsidRPr="00196C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196CD1" w:rsidRDefault="00A32A06" w:rsidP="00706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6C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7066D2" w:rsidRPr="00196C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196C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B0123F" w:rsidRPr="00196C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123F" w:rsidRDefault="00B0123F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123F" w:rsidRDefault="00B0123F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B0123F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123F">
        <w:rPr>
          <w:rFonts w:ascii="Times New Roman" w:eastAsia="Arial Unicode MS" w:hAnsi="Times New Roman"/>
          <w:b/>
          <w:bCs/>
          <w:sz w:val="28"/>
          <w:szCs w:val="28"/>
        </w:rPr>
        <w:t>Об изготовлении спецвыпуска «Избиратель»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123F" w:rsidRDefault="00B0123F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123F" w:rsidRPr="004D33E0" w:rsidRDefault="00B0123F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123F" w:rsidRPr="00B0123F" w:rsidRDefault="00B0123F" w:rsidP="00B0123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123F">
        <w:rPr>
          <w:rFonts w:ascii="Times New Roman" w:hAnsi="Times New Roman"/>
          <w:sz w:val="28"/>
          <w:szCs w:val="28"/>
        </w:rPr>
        <w:t xml:space="preserve">В целях создания правовых, социальных и организационных условий и гарантий формирования, развития и реализации потенциала личности избирателей, повышения гражданской позиции и ответственности в соответствии с Программой «Повышение правовой культуры избирателей, обучение организаторов выборов, совершенствование и развитие избирательных технологий в Камышловском городском округе» на 2013 год Камышловская городская территориальная избирательная комиссия </w:t>
      </w:r>
      <w:r w:rsidRPr="00B0123F">
        <w:rPr>
          <w:rFonts w:ascii="Times New Roman" w:hAnsi="Times New Roman"/>
          <w:b/>
          <w:sz w:val="28"/>
          <w:szCs w:val="28"/>
        </w:rPr>
        <w:t xml:space="preserve">РЕШИЛА: </w:t>
      </w:r>
    </w:p>
    <w:p w:rsidR="00B0123F" w:rsidRPr="00B0123F" w:rsidRDefault="00B0123F" w:rsidP="00B0123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123F">
        <w:rPr>
          <w:rFonts w:ascii="Times New Roman" w:hAnsi="Times New Roman"/>
          <w:sz w:val="28"/>
          <w:szCs w:val="28"/>
        </w:rPr>
        <w:t xml:space="preserve">1. Организовать совместно с Камышловской районной территориальной избирательной комиссией изготовление  спецвыпуска «Избиратель»   в газете «Камышловские известия». </w:t>
      </w:r>
    </w:p>
    <w:p w:rsidR="00B0123F" w:rsidRPr="00B0123F" w:rsidRDefault="00B0123F" w:rsidP="00B0123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123F">
        <w:rPr>
          <w:rFonts w:ascii="Times New Roman" w:hAnsi="Times New Roman"/>
          <w:sz w:val="28"/>
          <w:szCs w:val="28"/>
        </w:rPr>
        <w:t>2. Смету расходов на изготовление спецвыпуска «Избиратель» утвердить (приложение № 1).</w:t>
      </w:r>
    </w:p>
    <w:p w:rsidR="00B0123F" w:rsidRPr="00B0123F" w:rsidRDefault="00B0123F" w:rsidP="00B0123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123F">
        <w:rPr>
          <w:rFonts w:ascii="Times New Roman" w:hAnsi="Times New Roman"/>
          <w:sz w:val="28"/>
          <w:szCs w:val="28"/>
        </w:rPr>
        <w:t xml:space="preserve">3. Расходы на изготовление спецвыпуска «Избиратель» в газете «Камышловские известия» отнести за счет средств областного бюджета, выделенных на Программу «Повышение правовой культуры избирателей, обучение организаторов выборов, совершенствование и развитие избирательных технологий в Камышловском городском округе» на 2013 год. </w:t>
      </w:r>
    </w:p>
    <w:p w:rsidR="00B0123F" w:rsidRPr="00B0123F" w:rsidRDefault="00B0123F" w:rsidP="00B0123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123F">
        <w:rPr>
          <w:rFonts w:ascii="Times New Roman" w:hAnsi="Times New Roman"/>
          <w:sz w:val="28"/>
          <w:szCs w:val="28"/>
        </w:rPr>
        <w:t xml:space="preserve">4. Контроль исполнения настоящего решения возложить на </w:t>
      </w:r>
      <w:r w:rsidRPr="00B0123F">
        <w:rPr>
          <w:rFonts w:ascii="Times New Roman" w:hAnsi="Times New Roman"/>
          <w:sz w:val="28"/>
          <w:szCs w:val="28"/>
        </w:rPr>
        <w:lastRenderedPageBreak/>
        <w:t>председателя Камышловской городской территориальной избирательной комиссии  А.С.Мотыцкого.</w:t>
      </w:r>
    </w:p>
    <w:p w:rsidR="00BF045E" w:rsidRDefault="00BF045E" w:rsidP="00B6117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196CD1" w:rsidTr="00A32A06">
        <w:tc>
          <w:tcPr>
            <w:tcW w:w="5495" w:type="dxa"/>
          </w:tcPr>
          <w:p w:rsidR="00A32A06" w:rsidRPr="00196CD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6C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196CD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196CD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6C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196CD1" w:rsidTr="00A32A06">
        <w:tc>
          <w:tcPr>
            <w:tcW w:w="5495" w:type="dxa"/>
          </w:tcPr>
          <w:p w:rsidR="00A32A06" w:rsidRPr="00196CD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196CD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6C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196CD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196CD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196CD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6C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23F" w:rsidRDefault="00B0123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B0123F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CD1" w:rsidRDefault="00196CD1">
      <w:pPr>
        <w:spacing w:after="0" w:line="240" w:lineRule="auto"/>
      </w:pPr>
      <w:r>
        <w:separator/>
      </w:r>
    </w:p>
  </w:endnote>
  <w:endnote w:type="continuationSeparator" w:id="0">
    <w:p w:rsidR="00196CD1" w:rsidRDefault="00196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CD1" w:rsidRDefault="00196CD1">
      <w:pPr>
        <w:spacing w:after="0" w:line="240" w:lineRule="auto"/>
      </w:pPr>
      <w:r>
        <w:separator/>
      </w:r>
    </w:p>
  </w:footnote>
  <w:footnote w:type="continuationSeparator" w:id="0">
    <w:p w:rsidR="00196CD1" w:rsidRDefault="00196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2AE1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196CD1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96CD1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22AE1"/>
    <w:rsid w:val="0094188C"/>
    <w:rsid w:val="00942069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0123F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A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922AE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22AE1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2016-05-26T06:39:00Z</dcterms:created>
  <dcterms:modified xsi:type="dcterms:W3CDTF">2016-06-06T03:58:00Z</dcterms:modified>
</cp:coreProperties>
</file>